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B2671" w14:textId="6A09B439" w:rsidR="00B41B16" w:rsidRDefault="00B41B16" w:rsidP="008D38E0">
      <w:pPr>
        <w:pStyle w:val="Title"/>
      </w:pPr>
      <w:r>
        <w:t xml:space="preserve">OER Accessibility Series: </w:t>
      </w:r>
      <w:r w:rsidR="002815B3">
        <w:t>Checking Accessibility</w:t>
      </w:r>
    </w:p>
    <w:p w14:paraId="4848DCCD" w14:textId="71C7505B" w:rsidR="008D4971" w:rsidRDefault="002815B3" w:rsidP="002815B3">
      <w:r>
        <w:t xml:space="preserve">As you develop and curate materials, it’s important to check the accessibility on them. </w:t>
      </w:r>
      <w:r w:rsidR="00EE3AD7">
        <w:t xml:space="preserve">Luckily, the common </w:t>
      </w:r>
      <w:r w:rsidR="006655CA">
        <w:t>tools we use (including websites) have easy accessibility checkers.</w:t>
      </w:r>
      <w:r w:rsidR="00902CFC">
        <w:t xml:space="preserve"> We’ll cover Microsoft, Adobe, and </w:t>
      </w:r>
      <w:r w:rsidR="00B46CCF">
        <w:t>the Wave Toolbar in this guide.</w:t>
      </w:r>
    </w:p>
    <w:p w14:paraId="3CCB7710" w14:textId="77777777" w:rsidR="00C73FC7" w:rsidRDefault="00C73FC7" w:rsidP="00C73FC7"/>
    <w:sdt>
      <w:sdtPr>
        <w:rPr>
          <w:rFonts w:eastAsiaTheme="minorHAnsi" w:cstheme="minorBidi"/>
          <w:color w:val="auto"/>
          <w:sz w:val="24"/>
          <w:szCs w:val="22"/>
        </w:rPr>
        <w:id w:val="-772322172"/>
        <w:docPartObj>
          <w:docPartGallery w:val="Table of Contents"/>
          <w:docPartUnique/>
        </w:docPartObj>
      </w:sdtPr>
      <w:sdtEndPr>
        <w:rPr>
          <w:b/>
          <w:bCs/>
          <w:noProof/>
        </w:rPr>
      </w:sdtEndPr>
      <w:sdtContent>
        <w:p w14:paraId="0D2CDDC4" w14:textId="70EDAC68" w:rsidR="0091582B" w:rsidRDefault="0091582B">
          <w:pPr>
            <w:pStyle w:val="TOCHeading"/>
          </w:pPr>
          <w:r>
            <w:t>Table of Contents</w:t>
          </w:r>
        </w:p>
        <w:p w14:paraId="3EA486AD" w14:textId="23623BBC" w:rsidR="0091582B" w:rsidRDefault="0091582B">
          <w:pPr>
            <w:pStyle w:val="TOC1"/>
            <w:tabs>
              <w:tab w:val="right" w:leader="dot" w:pos="11150"/>
            </w:tabs>
            <w:rPr>
              <w:rFonts w:asciiTheme="minorHAnsi" w:eastAsiaTheme="minorEastAsia" w:hAnsiTheme="minorHAnsi"/>
              <w:noProof/>
              <w:sz w:val="22"/>
            </w:rPr>
          </w:pPr>
          <w:r>
            <w:fldChar w:fldCharType="begin"/>
          </w:r>
          <w:r>
            <w:instrText xml:space="preserve"> TOC \o "1-3" \h \z \u </w:instrText>
          </w:r>
          <w:r>
            <w:fldChar w:fldCharType="separate"/>
          </w:r>
          <w:hyperlink w:anchor="_Toc52539317" w:history="1">
            <w:r w:rsidRPr="00732CD8">
              <w:rPr>
                <w:rStyle w:val="Hyperlink"/>
                <w:noProof/>
              </w:rPr>
              <w:t>Using the Microsoft 2019 Accessibility Checker</w:t>
            </w:r>
            <w:r>
              <w:rPr>
                <w:noProof/>
                <w:webHidden/>
              </w:rPr>
              <w:tab/>
            </w:r>
            <w:r>
              <w:rPr>
                <w:noProof/>
                <w:webHidden/>
              </w:rPr>
              <w:fldChar w:fldCharType="begin"/>
            </w:r>
            <w:r>
              <w:rPr>
                <w:noProof/>
                <w:webHidden/>
              </w:rPr>
              <w:instrText xml:space="preserve"> PAGEREF _Toc52539317 \h </w:instrText>
            </w:r>
            <w:r>
              <w:rPr>
                <w:noProof/>
                <w:webHidden/>
              </w:rPr>
            </w:r>
            <w:r>
              <w:rPr>
                <w:noProof/>
                <w:webHidden/>
              </w:rPr>
              <w:fldChar w:fldCharType="separate"/>
            </w:r>
            <w:r>
              <w:rPr>
                <w:noProof/>
                <w:webHidden/>
              </w:rPr>
              <w:t>2</w:t>
            </w:r>
            <w:r>
              <w:rPr>
                <w:noProof/>
                <w:webHidden/>
              </w:rPr>
              <w:fldChar w:fldCharType="end"/>
            </w:r>
          </w:hyperlink>
        </w:p>
        <w:p w14:paraId="48CF627B" w14:textId="4A26DB69" w:rsidR="0091582B" w:rsidRDefault="00FD3DC9">
          <w:pPr>
            <w:pStyle w:val="TOC1"/>
            <w:tabs>
              <w:tab w:val="right" w:leader="dot" w:pos="11150"/>
            </w:tabs>
            <w:rPr>
              <w:rFonts w:asciiTheme="minorHAnsi" w:eastAsiaTheme="minorEastAsia" w:hAnsiTheme="minorHAnsi"/>
              <w:noProof/>
              <w:sz w:val="22"/>
            </w:rPr>
          </w:pPr>
          <w:hyperlink w:anchor="_Toc52539318" w:history="1">
            <w:r w:rsidR="0091582B" w:rsidRPr="00732CD8">
              <w:rPr>
                <w:rStyle w:val="Hyperlink"/>
                <w:noProof/>
              </w:rPr>
              <w:t>Using the Adobe Acrobat DC Accessibility Checker</w:t>
            </w:r>
            <w:r w:rsidR="0091582B">
              <w:rPr>
                <w:noProof/>
                <w:webHidden/>
              </w:rPr>
              <w:tab/>
            </w:r>
            <w:r w:rsidR="0091582B">
              <w:rPr>
                <w:noProof/>
                <w:webHidden/>
              </w:rPr>
              <w:fldChar w:fldCharType="begin"/>
            </w:r>
            <w:r w:rsidR="0091582B">
              <w:rPr>
                <w:noProof/>
                <w:webHidden/>
              </w:rPr>
              <w:instrText xml:space="preserve"> PAGEREF _Toc52539318 \h </w:instrText>
            </w:r>
            <w:r w:rsidR="0091582B">
              <w:rPr>
                <w:noProof/>
                <w:webHidden/>
              </w:rPr>
            </w:r>
            <w:r w:rsidR="0091582B">
              <w:rPr>
                <w:noProof/>
                <w:webHidden/>
              </w:rPr>
              <w:fldChar w:fldCharType="separate"/>
            </w:r>
            <w:r w:rsidR="0091582B">
              <w:rPr>
                <w:noProof/>
                <w:webHidden/>
              </w:rPr>
              <w:t>3</w:t>
            </w:r>
            <w:r w:rsidR="0091582B">
              <w:rPr>
                <w:noProof/>
                <w:webHidden/>
              </w:rPr>
              <w:fldChar w:fldCharType="end"/>
            </w:r>
          </w:hyperlink>
        </w:p>
        <w:p w14:paraId="5701D509" w14:textId="3623A7A4" w:rsidR="0091582B" w:rsidRDefault="00FD3DC9">
          <w:pPr>
            <w:pStyle w:val="TOC1"/>
            <w:tabs>
              <w:tab w:val="right" w:leader="dot" w:pos="11150"/>
            </w:tabs>
            <w:rPr>
              <w:rFonts w:asciiTheme="minorHAnsi" w:eastAsiaTheme="minorEastAsia" w:hAnsiTheme="minorHAnsi"/>
              <w:noProof/>
              <w:sz w:val="22"/>
            </w:rPr>
          </w:pPr>
          <w:hyperlink w:anchor="_Toc52539319" w:history="1">
            <w:r w:rsidR="0091582B" w:rsidRPr="00732CD8">
              <w:rPr>
                <w:rStyle w:val="Hyperlink"/>
                <w:noProof/>
              </w:rPr>
              <w:t>Using the WAVE Toolbar</w:t>
            </w:r>
            <w:r w:rsidR="0091582B">
              <w:rPr>
                <w:noProof/>
                <w:webHidden/>
              </w:rPr>
              <w:tab/>
            </w:r>
            <w:r w:rsidR="0091582B">
              <w:rPr>
                <w:noProof/>
                <w:webHidden/>
              </w:rPr>
              <w:fldChar w:fldCharType="begin"/>
            </w:r>
            <w:r w:rsidR="0091582B">
              <w:rPr>
                <w:noProof/>
                <w:webHidden/>
              </w:rPr>
              <w:instrText xml:space="preserve"> PAGEREF _Toc52539319 \h </w:instrText>
            </w:r>
            <w:r w:rsidR="0091582B">
              <w:rPr>
                <w:noProof/>
                <w:webHidden/>
              </w:rPr>
            </w:r>
            <w:r w:rsidR="0091582B">
              <w:rPr>
                <w:noProof/>
                <w:webHidden/>
              </w:rPr>
              <w:fldChar w:fldCharType="separate"/>
            </w:r>
            <w:r w:rsidR="0091582B">
              <w:rPr>
                <w:noProof/>
                <w:webHidden/>
              </w:rPr>
              <w:t>5</w:t>
            </w:r>
            <w:r w:rsidR="0091582B">
              <w:rPr>
                <w:noProof/>
                <w:webHidden/>
              </w:rPr>
              <w:fldChar w:fldCharType="end"/>
            </w:r>
          </w:hyperlink>
        </w:p>
        <w:p w14:paraId="0D4457A3" w14:textId="10E3096F" w:rsidR="0091582B" w:rsidRDefault="0091582B">
          <w:r>
            <w:rPr>
              <w:b/>
              <w:bCs/>
              <w:noProof/>
            </w:rPr>
            <w:fldChar w:fldCharType="end"/>
          </w:r>
        </w:p>
      </w:sdtContent>
    </w:sdt>
    <w:p w14:paraId="272D23B0" w14:textId="090F05C4" w:rsidR="00C73FC7" w:rsidRDefault="00C73FC7" w:rsidP="0091582B">
      <w:pPr>
        <w:pStyle w:val="TOCHeading"/>
      </w:pPr>
    </w:p>
    <w:p w14:paraId="44861771" w14:textId="77777777" w:rsidR="00C73FC7" w:rsidRDefault="00C73FC7" w:rsidP="00C73FC7"/>
    <w:p w14:paraId="066F99EE" w14:textId="700F272A" w:rsidR="00C73FC7" w:rsidRDefault="00C73FC7">
      <w:pPr>
        <w:rPr>
          <w:rFonts w:asciiTheme="majorHAnsi" w:eastAsiaTheme="majorEastAsia" w:hAnsiTheme="majorHAnsi" w:cstheme="majorBidi"/>
          <w:color w:val="2F5496" w:themeColor="accent1" w:themeShade="BF"/>
          <w:sz w:val="26"/>
          <w:szCs w:val="26"/>
        </w:rPr>
      </w:pPr>
      <w:r>
        <w:br w:type="page"/>
      </w:r>
    </w:p>
    <w:p w14:paraId="365E9D64" w14:textId="4377004C" w:rsidR="009933F2" w:rsidRDefault="00B46CCF" w:rsidP="008D38E0">
      <w:pPr>
        <w:pStyle w:val="Heading1"/>
      </w:pPr>
      <w:bookmarkStart w:id="0" w:name="_Toc33189977"/>
      <w:bookmarkStart w:id="1" w:name="_Toc52539317"/>
      <w:r>
        <w:lastRenderedPageBreak/>
        <w:t>Using the Microsoft 2019 Accessibility Checker</w:t>
      </w:r>
      <w:bookmarkEnd w:id="0"/>
      <w:bookmarkEnd w:id="1"/>
    </w:p>
    <w:p w14:paraId="72AF27D3" w14:textId="4497C3C9" w:rsidR="00281FC0" w:rsidRDefault="00C1007D" w:rsidP="00281FC0">
      <w:r>
        <w:t>Microsoft’s accessibility check works the same in all of its products</w:t>
      </w:r>
      <w:r w:rsidR="00FA492E">
        <w:t xml:space="preserve">, though each type of document has different accessibility concerns. </w:t>
      </w:r>
      <w:r w:rsidR="00281FC0">
        <w:t xml:space="preserve">It’s a handy tool, because it identifies accessibility issues and then tells you how to fix them. </w:t>
      </w:r>
    </w:p>
    <w:p w14:paraId="0D3ED2DC" w14:textId="051FCFAD" w:rsidR="00281FC0" w:rsidRDefault="004F546A" w:rsidP="00281FC0">
      <w:pPr>
        <w:pStyle w:val="ListParagraph"/>
        <w:numPr>
          <w:ilvl w:val="0"/>
          <w:numId w:val="8"/>
        </w:numPr>
      </w:pPr>
      <w:r>
        <w:t>With your document open, clic</w:t>
      </w:r>
      <w:r w:rsidR="005F3E3A">
        <w:t>k the “Review” tab on the ribbon, and then click “</w:t>
      </w:r>
      <w:r w:rsidR="00C9384B">
        <w:t>Check Accessibility.”</w:t>
      </w:r>
    </w:p>
    <w:p w14:paraId="306ED50C" w14:textId="28E3B5D9" w:rsidR="00C9384B" w:rsidRDefault="00C9384B" w:rsidP="00C9384B">
      <w:pPr>
        <w:pStyle w:val="ListParagraph"/>
      </w:pPr>
      <w:r>
        <w:rPr>
          <w:noProof/>
        </w:rPr>
        <w:drawing>
          <wp:inline distT="0" distB="0" distL="0" distR="0" wp14:anchorId="42C41661" wp14:editId="029D0574">
            <wp:extent cx="6652260" cy="1704791"/>
            <wp:effectExtent l="0" t="0" r="0" b="0"/>
            <wp:docPr id="1" name="Picture 1" descr="A Microsoft Word document. The Review tab and the Check Accessibility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82954" cy="1712657"/>
                    </a:xfrm>
                    <a:prstGeom prst="rect">
                      <a:avLst/>
                    </a:prstGeom>
                  </pic:spPr>
                </pic:pic>
              </a:graphicData>
            </a:graphic>
          </wp:inline>
        </w:drawing>
      </w:r>
    </w:p>
    <w:p w14:paraId="611D4386" w14:textId="77777777" w:rsidR="00C9384B" w:rsidRDefault="00C9384B" w:rsidP="00C9384B">
      <w:pPr>
        <w:pStyle w:val="ListParagraph"/>
      </w:pPr>
    </w:p>
    <w:p w14:paraId="23336113" w14:textId="28886838" w:rsidR="00C9384B" w:rsidRDefault="00FE10CE" w:rsidP="00281FC0">
      <w:pPr>
        <w:pStyle w:val="ListParagraph"/>
        <w:numPr>
          <w:ilvl w:val="0"/>
          <w:numId w:val="8"/>
        </w:numPr>
      </w:pPr>
      <w:r>
        <w:t xml:space="preserve">You’ll notice a few things on the accessibility checker. </w:t>
      </w:r>
      <w:r w:rsidR="00C94526">
        <w:t xml:space="preserve">There will be a list of things to look at—some may be labeled as errors and some as warnings, but you should check them all. If you click on an item, it will bring you to the spot where the error is, and it will give you an explanation of the problem and how to fix it at the bottom of the checker. </w:t>
      </w:r>
    </w:p>
    <w:p w14:paraId="7BEF5B24" w14:textId="036036E0" w:rsidR="00C94526" w:rsidRDefault="00F46FB0" w:rsidP="00395363">
      <w:pPr>
        <w:pStyle w:val="ListParagraph"/>
        <w:rPr>
          <w:noProof/>
        </w:rPr>
      </w:pPr>
      <w:r>
        <w:rPr>
          <w:noProof/>
        </w:rPr>
        <w:drawing>
          <wp:inline distT="0" distB="0" distL="0" distR="0" wp14:anchorId="0EC5CEC8" wp14:editId="0E5A33BF">
            <wp:extent cx="6621780" cy="3552383"/>
            <wp:effectExtent l="0" t="0" r="7620" b="0"/>
            <wp:docPr id="13" name="Picture 13" descr="A Microsoft Word document. An image, an alternative text error, and an explanation of the error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6088" cy="3554694"/>
                    </a:xfrm>
                    <a:prstGeom prst="rect">
                      <a:avLst/>
                    </a:prstGeom>
                  </pic:spPr>
                </pic:pic>
              </a:graphicData>
            </a:graphic>
          </wp:inline>
        </w:drawing>
      </w:r>
    </w:p>
    <w:p w14:paraId="5BEC341D" w14:textId="1D450900" w:rsidR="00FA492E" w:rsidRDefault="00FA492E" w:rsidP="00281FC0">
      <w:r>
        <w:br w:type="page"/>
      </w:r>
    </w:p>
    <w:p w14:paraId="1CE1EC73" w14:textId="174D2616" w:rsidR="00C73FC7" w:rsidRDefault="00381214" w:rsidP="008D38E0">
      <w:pPr>
        <w:pStyle w:val="Heading1"/>
      </w:pPr>
      <w:bookmarkStart w:id="2" w:name="_Toc33189978"/>
      <w:bookmarkStart w:id="3" w:name="_Toc52539318"/>
      <w:r>
        <w:lastRenderedPageBreak/>
        <w:t>Using the Adobe Acrobat DC</w:t>
      </w:r>
      <w:r w:rsidR="00944598">
        <w:t xml:space="preserve"> Accessibility Checker</w:t>
      </w:r>
      <w:bookmarkEnd w:id="2"/>
      <w:bookmarkEnd w:id="3"/>
    </w:p>
    <w:p w14:paraId="60F8633B" w14:textId="77777777" w:rsidR="00BB1BE6" w:rsidRDefault="00475E40">
      <w:r>
        <w:t xml:space="preserve">Adobe has a useful accessibility checker, as well. </w:t>
      </w:r>
      <w:r w:rsidR="0024021F">
        <w:t xml:space="preserve">Note that the process to make a PDF can be more complicated, so if you are creating a new document, it is better to create it in Word and leave it in Word. However, if you must use Adobe, </w:t>
      </w:r>
      <w:r w:rsidR="00BB1BE6">
        <w:t>you can still use the checker.</w:t>
      </w:r>
    </w:p>
    <w:p w14:paraId="101B4E09" w14:textId="579FFC93" w:rsidR="00BB1BE6" w:rsidRDefault="00EA234E" w:rsidP="00BB1BE6">
      <w:pPr>
        <w:pStyle w:val="ListParagraph"/>
        <w:numPr>
          <w:ilvl w:val="0"/>
          <w:numId w:val="9"/>
        </w:numPr>
      </w:pPr>
      <w:r>
        <w:t>With your document open, click “Tools.”</w:t>
      </w:r>
    </w:p>
    <w:p w14:paraId="2FA98106" w14:textId="31D8F98A" w:rsidR="00EA234E" w:rsidRDefault="00EA234E" w:rsidP="00EA234E">
      <w:pPr>
        <w:pStyle w:val="ListParagraph"/>
      </w:pPr>
      <w:r>
        <w:rPr>
          <w:noProof/>
        </w:rPr>
        <w:drawing>
          <wp:inline distT="0" distB="0" distL="0" distR="0" wp14:anchorId="7C2B30D3" wp14:editId="40958209">
            <wp:extent cx="6652260" cy="2404589"/>
            <wp:effectExtent l="0" t="0" r="0" b="0"/>
            <wp:docPr id="14" name="Picture 14" descr="An Adobe Acrobat PDF. The Tools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5542" cy="2413005"/>
                    </a:xfrm>
                    <a:prstGeom prst="rect">
                      <a:avLst/>
                    </a:prstGeom>
                  </pic:spPr>
                </pic:pic>
              </a:graphicData>
            </a:graphic>
          </wp:inline>
        </w:drawing>
      </w:r>
    </w:p>
    <w:p w14:paraId="6BE9F22E" w14:textId="77777777" w:rsidR="00EA234E" w:rsidRDefault="00EA234E" w:rsidP="00EA234E">
      <w:pPr>
        <w:pStyle w:val="ListParagraph"/>
      </w:pPr>
    </w:p>
    <w:p w14:paraId="3524961F" w14:textId="7C3E6599" w:rsidR="00EA234E" w:rsidRDefault="003D13BC" w:rsidP="00BB1BE6">
      <w:pPr>
        <w:pStyle w:val="ListParagraph"/>
        <w:numPr>
          <w:ilvl w:val="0"/>
          <w:numId w:val="9"/>
        </w:numPr>
      </w:pPr>
      <w:r>
        <w:t>Scroll down to “Protect and Standardize,” and then click “Accessibility.”</w:t>
      </w:r>
    </w:p>
    <w:p w14:paraId="00CCA53B" w14:textId="0EB7490F" w:rsidR="003D13BC" w:rsidRDefault="003D13BC" w:rsidP="003D13BC">
      <w:pPr>
        <w:pStyle w:val="ListParagraph"/>
      </w:pPr>
      <w:r>
        <w:rPr>
          <w:noProof/>
        </w:rPr>
        <w:drawing>
          <wp:inline distT="0" distB="0" distL="0" distR="0" wp14:anchorId="1A5CF142" wp14:editId="18A204D1">
            <wp:extent cx="6598920" cy="2144649"/>
            <wp:effectExtent l="0" t="0" r="0" b="8255"/>
            <wp:docPr id="15" name="Picture 15" descr="The Tools menu in Adobe Acrobat. The Accessibility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6559" cy="2150382"/>
                    </a:xfrm>
                    <a:prstGeom prst="rect">
                      <a:avLst/>
                    </a:prstGeom>
                  </pic:spPr>
                </pic:pic>
              </a:graphicData>
            </a:graphic>
          </wp:inline>
        </w:drawing>
      </w:r>
    </w:p>
    <w:p w14:paraId="287A7800" w14:textId="77777777" w:rsidR="003D13BC" w:rsidRDefault="003D13BC" w:rsidP="003D13BC">
      <w:pPr>
        <w:pStyle w:val="ListParagraph"/>
      </w:pPr>
    </w:p>
    <w:p w14:paraId="22679EA8" w14:textId="36181969" w:rsidR="003D13BC" w:rsidRDefault="00ED0A21" w:rsidP="00BB1BE6">
      <w:pPr>
        <w:pStyle w:val="ListParagraph"/>
        <w:numPr>
          <w:ilvl w:val="0"/>
          <w:numId w:val="9"/>
        </w:numPr>
      </w:pPr>
      <w:r>
        <w:t xml:space="preserve">There are many accessibility features. Click “Full Check” to check the document for issues. </w:t>
      </w:r>
    </w:p>
    <w:p w14:paraId="6CE8D4E8" w14:textId="0D0BA899" w:rsidR="006F282B" w:rsidRDefault="006F282B" w:rsidP="006F282B">
      <w:pPr>
        <w:pStyle w:val="ListParagraph"/>
      </w:pPr>
      <w:r>
        <w:rPr>
          <w:noProof/>
        </w:rPr>
        <w:drawing>
          <wp:inline distT="0" distB="0" distL="0" distR="0" wp14:anchorId="79023996" wp14:editId="20341932">
            <wp:extent cx="6637020" cy="1948287"/>
            <wp:effectExtent l="0" t="0" r="0" b="0"/>
            <wp:docPr id="16" name="Picture 16" descr="The Accessibility menu in Adobe Acrobat. The Full Check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231" b="31051"/>
                    <a:stretch/>
                  </pic:blipFill>
                  <pic:spPr bwMode="auto">
                    <a:xfrm>
                      <a:off x="0" y="0"/>
                      <a:ext cx="6652364" cy="1952791"/>
                    </a:xfrm>
                    <a:prstGeom prst="rect">
                      <a:avLst/>
                    </a:prstGeom>
                    <a:ln>
                      <a:noFill/>
                    </a:ln>
                    <a:extLst>
                      <a:ext uri="{53640926-AAD7-44D8-BBD7-CCE9431645EC}">
                        <a14:shadowObscured xmlns:a14="http://schemas.microsoft.com/office/drawing/2010/main"/>
                      </a:ext>
                    </a:extLst>
                  </pic:spPr>
                </pic:pic>
              </a:graphicData>
            </a:graphic>
          </wp:inline>
        </w:drawing>
      </w:r>
    </w:p>
    <w:p w14:paraId="296D029D" w14:textId="77777777" w:rsidR="00ED0A21" w:rsidRDefault="00ED0A21" w:rsidP="00ED0A21">
      <w:pPr>
        <w:pStyle w:val="ListParagraph"/>
      </w:pPr>
    </w:p>
    <w:p w14:paraId="2831B56C" w14:textId="77777777" w:rsidR="00952FC2" w:rsidRDefault="00952FC2">
      <w:r>
        <w:lastRenderedPageBreak/>
        <w:br w:type="page"/>
      </w:r>
    </w:p>
    <w:p w14:paraId="76FF2AC1" w14:textId="6865E5E7" w:rsidR="00ED0A21" w:rsidRDefault="00D14061" w:rsidP="00BB1BE6">
      <w:pPr>
        <w:pStyle w:val="ListParagraph"/>
        <w:numPr>
          <w:ilvl w:val="0"/>
          <w:numId w:val="9"/>
        </w:numPr>
      </w:pPr>
      <w:r>
        <w:lastRenderedPageBreak/>
        <w:t xml:space="preserve">Leave the </w:t>
      </w:r>
      <w:proofErr w:type="gramStart"/>
      <w:r>
        <w:t>defaults, and</w:t>
      </w:r>
      <w:proofErr w:type="gramEnd"/>
      <w:r>
        <w:t xml:space="preserve"> click </w:t>
      </w:r>
      <w:r w:rsidR="00A93723">
        <w:t>“Start Checking.”</w:t>
      </w:r>
    </w:p>
    <w:p w14:paraId="405689EC" w14:textId="42FD1CFB" w:rsidR="00A93723" w:rsidRDefault="00A93723" w:rsidP="00A93723">
      <w:pPr>
        <w:pStyle w:val="ListParagraph"/>
      </w:pPr>
      <w:r>
        <w:rPr>
          <w:noProof/>
        </w:rPr>
        <w:drawing>
          <wp:inline distT="0" distB="0" distL="0" distR="0" wp14:anchorId="31671BD8" wp14:editId="6D4AA442">
            <wp:extent cx="6614160" cy="2900511"/>
            <wp:effectExtent l="0" t="0" r="0" b="0"/>
            <wp:docPr id="17" name="Picture 17" descr="The Accessibility Checker window in Adobe Acrobat. The Start Checking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8808" cy="2911320"/>
                    </a:xfrm>
                    <a:prstGeom prst="rect">
                      <a:avLst/>
                    </a:prstGeom>
                  </pic:spPr>
                </pic:pic>
              </a:graphicData>
            </a:graphic>
          </wp:inline>
        </w:drawing>
      </w:r>
    </w:p>
    <w:p w14:paraId="034DA559" w14:textId="77777777" w:rsidR="00A93723" w:rsidRDefault="00A93723" w:rsidP="00A93723">
      <w:pPr>
        <w:pStyle w:val="ListParagraph"/>
      </w:pPr>
    </w:p>
    <w:p w14:paraId="36B96B28" w14:textId="17E6AC17" w:rsidR="001B0250" w:rsidRDefault="001B0250" w:rsidP="001B0250">
      <w:pPr>
        <w:pStyle w:val="ListParagraph"/>
        <w:numPr>
          <w:ilvl w:val="0"/>
          <w:numId w:val="9"/>
        </w:numPr>
      </w:pPr>
      <w:r>
        <w:t xml:space="preserve">On the left-hand side, there will be a report of accessibility issues. Click them to expand and see where the issues are. This one works similarly to the one in Microsoft—if you click on it, it will bring you to that item in the document. </w:t>
      </w:r>
      <w:r w:rsidR="00BC384D">
        <w:t xml:space="preserve">Some items will have a question mark next to them. Those are things that the checker can’t determine, so it’s recommending that you check it manually. </w:t>
      </w:r>
    </w:p>
    <w:p w14:paraId="063BAD6B" w14:textId="5F3DFED4" w:rsidR="001B0250" w:rsidRDefault="00BC384D" w:rsidP="00952FC2">
      <w:pPr>
        <w:pStyle w:val="ListParagraph"/>
      </w:pPr>
      <w:r>
        <w:rPr>
          <w:noProof/>
        </w:rPr>
        <w:drawing>
          <wp:inline distT="0" distB="0" distL="0" distR="0" wp14:anchorId="426E6895" wp14:editId="116632DD">
            <wp:extent cx="6537960" cy="2438261"/>
            <wp:effectExtent l="0" t="0" r="0" b="635"/>
            <wp:docPr id="18" name="Picture 18" descr="The Accessibility Checker report in Adobe Acrobat. The document issue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2697" cy="2443757"/>
                    </a:xfrm>
                    <a:prstGeom prst="rect">
                      <a:avLst/>
                    </a:prstGeom>
                  </pic:spPr>
                </pic:pic>
              </a:graphicData>
            </a:graphic>
          </wp:inline>
        </w:drawing>
      </w:r>
    </w:p>
    <w:p w14:paraId="4EBFC608" w14:textId="12CEC355" w:rsidR="00FA08A3" w:rsidRDefault="00FA08A3">
      <w:pPr>
        <w:rPr>
          <w:rFonts w:asciiTheme="majorHAnsi" w:eastAsiaTheme="majorEastAsia" w:hAnsiTheme="majorHAnsi" w:cstheme="majorBidi"/>
          <w:color w:val="2F5496" w:themeColor="accent1" w:themeShade="BF"/>
          <w:sz w:val="26"/>
          <w:szCs w:val="26"/>
        </w:rPr>
      </w:pPr>
      <w:r>
        <w:br w:type="page"/>
      </w:r>
    </w:p>
    <w:p w14:paraId="376A0B37" w14:textId="3BF7513A" w:rsidR="00182E0B" w:rsidRDefault="00944598" w:rsidP="008D38E0">
      <w:pPr>
        <w:pStyle w:val="Heading1"/>
      </w:pPr>
      <w:bookmarkStart w:id="4" w:name="_Toc33189979"/>
      <w:bookmarkStart w:id="5" w:name="_Toc52539319"/>
      <w:r>
        <w:lastRenderedPageBreak/>
        <w:t>Using the WAVE Toolbar</w:t>
      </w:r>
      <w:bookmarkEnd w:id="4"/>
      <w:bookmarkEnd w:id="5"/>
      <w:r>
        <w:t xml:space="preserve"> </w:t>
      </w:r>
    </w:p>
    <w:p w14:paraId="7295B001" w14:textId="13CD6C57" w:rsidR="00E05CDA" w:rsidRDefault="00E05CDA" w:rsidP="00CD20CD">
      <w:pPr>
        <w:tabs>
          <w:tab w:val="left" w:pos="3478"/>
        </w:tabs>
      </w:pPr>
      <w:r>
        <w:t xml:space="preserve">If you are adopting materials on a website, </w:t>
      </w:r>
      <w:r w:rsidR="00EB61CD">
        <w:t>you need to evaluate it for accessibility. Most of the time, your websites aren’t going to be 100% perfectly accessible. That doesn’t mean you can’t use it, but you do need to be aware of the accessibility issues in your websites</w:t>
      </w:r>
      <w:r w:rsidR="003960E3">
        <w:t xml:space="preserve">. If it is riddled with accessibility issues, you might make the decision to find something else. However, if it is only a few small issues, you can keep that in mind and </w:t>
      </w:r>
      <w:r w:rsidR="00A91715">
        <w:t>perhaps compensate for it in other resources in the course.</w:t>
      </w:r>
    </w:p>
    <w:p w14:paraId="49CEE54D" w14:textId="5CA13251" w:rsidR="00CD20CD" w:rsidRDefault="00E05CDA" w:rsidP="00E05CDA">
      <w:pPr>
        <w:pStyle w:val="ListParagraph"/>
        <w:numPr>
          <w:ilvl w:val="0"/>
          <w:numId w:val="10"/>
        </w:numPr>
        <w:tabs>
          <w:tab w:val="left" w:pos="3478"/>
        </w:tabs>
      </w:pPr>
      <w:r>
        <w:t>Go</w:t>
      </w:r>
      <w:r w:rsidR="00F327E0">
        <w:t xml:space="preserve"> to </w:t>
      </w:r>
      <w:r w:rsidR="00217DFD">
        <w:t xml:space="preserve">the </w:t>
      </w:r>
      <w:hyperlink r:id="rId18" w:history="1">
        <w:r w:rsidR="00217DFD" w:rsidRPr="00217DFD">
          <w:rPr>
            <w:rStyle w:val="Hyperlink"/>
          </w:rPr>
          <w:t>WAVE Toolbar</w:t>
        </w:r>
      </w:hyperlink>
      <w:r w:rsidR="00217DFD">
        <w:t xml:space="preserve"> at </w:t>
      </w:r>
      <w:r w:rsidR="00A91715" w:rsidRPr="00A91715">
        <w:t>https://wave.webaim.org/</w:t>
      </w:r>
      <w:r w:rsidR="00217DFD">
        <w:t>.</w:t>
      </w:r>
    </w:p>
    <w:p w14:paraId="5A9D7BBA" w14:textId="48EA85BD" w:rsidR="00A91715" w:rsidRDefault="00FA719B" w:rsidP="00A91715">
      <w:pPr>
        <w:pStyle w:val="ListParagraph"/>
        <w:tabs>
          <w:tab w:val="left" w:pos="3478"/>
        </w:tabs>
      </w:pPr>
      <w:r>
        <w:rPr>
          <w:noProof/>
        </w:rPr>
        <w:drawing>
          <wp:inline distT="0" distB="0" distL="0" distR="0" wp14:anchorId="68196EE3" wp14:editId="409B76E2">
            <wp:extent cx="6789420" cy="2199261"/>
            <wp:effectExtent l="0" t="0" r="0" b="0"/>
            <wp:docPr id="19" name="Picture 19" descr="The WAV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03592" cy="2203852"/>
                    </a:xfrm>
                    <a:prstGeom prst="rect">
                      <a:avLst/>
                    </a:prstGeom>
                  </pic:spPr>
                </pic:pic>
              </a:graphicData>
            </a:graphic>
          </wp:inline>
        </w:drawing>
      </w:r>
    </w:p>
    <w:p w14:paraId="3E370167" w14:textId="77777777" w:rsidR="00A91715" w:rsidRDefault="00A91715" w:rsidP="00A91715">
      <w:pPr>
        <w:pStyle w:val="ListParagraph"/>
        <w:tabs>
          <w:tab w:val="left" w:pos="3478"/>
        </w:tabs>
      </w:pPr>
    </w:p>
    <w:p w14:paraId="0F6361F5" w14:textId="2689E6EE" w:rsidR="00A91715" w:rsidRDefault="00FA719B" w:rsidP="00E05CDA">
      <w:pPr>
        <w:pStyle w:val="ListParagraph"/>
        <w:numPr>
          <w:ilvl w:val="0"/>
          <w:numId w:val="10"/>
        </w:numPr>
        <w:tabs>
          <w:tab w:val="left" w:pos="3478"/>
        </w:tabs>
      </w:pPr>
      <w:r>
        <w:t>The tool has a few options. You can install a browser extension, which will allow you to evaluate websites on the fly, or you can paste the URL into the box provided</w:t>
      </w:r>
      <w:r w:rsidR="00817CF8">
        <w:t xml:space="preserve"> and click the go arrow</w:t>
      </w:r>
      <w:r>
        <w:t xml:space="preserve">. Go ahead and do that now. </w:t>
      </w:r>
    </w:p>
    <w:p w14:paraId="4FDB8CF4" w14:textId="684EE8BC" w:rsidR="00FA719B" w:rsidRDefault="00AF1B88" w:rsidP="00FA719B">
      <w:pPr>
        <w:pStyle w:val="ListParagraph"/>
        <w:tabs>
          <w:tab w:val="left" w:pos="3478"/>
        </w:tabs>
      </w:pPr>
      <w:r>
        <w:rPr>
          <w:noProof/>
        </w:rPr>
        <w:drawing>
          <wp:inline distT="0" distB="0" distL="0" distR="0" wp14:anchorId="36437181" wp14:editId="5DD2498B">
            <wp:extent cx="6781800" cy="2394899"/>
            <wp:effectExtent l="0" t="0" r="0" b="5715"/>
            <wp:docPr id="20" name="Picture 20" descr="The WAVE toolbar. The Browser Extensions button and the address bar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00495" cy="2401501"/>
                    </a:xfrm>
                    <a:prstGeom prst="rect">
                      <a:avLst/>
                    </a:prstGeom>
                  </pic:spPr>
                </pic:pic>
              </a:graphicData>
            </a:graphic>
          </wp:inline>
        </w:drawing>
      </w:r>
    </w:p>
    <w:p w14:paraId="11D3341B" w14:textId="77777777" w:rsidR="00FA719B" w:rsidRDefault="00FA719B" w:rsidP="00FA719B">
      <w:pPr>
        <w:pStyle w:val="ListParagraph"/>
        <w:tabs>
          <w:tab w:val="left" w:pos="3478"/>
        </w:tabs>
      </w:pPr>
    </w:p>
    <w:p w14:paraId="2A93DDA7" w14:textId="77777777" w:rsidR="00BE183E" w:rsidRDefault="00BE183E">
      <w:r>
        <w:br w:type="page"/>
      </w:r>
    </w:p>
    <w:p w14:paraId="4AA14CCC" w14:textId="73DE19E2" w:rsidR="00FA719B" w:rsidRDefault="0081301C" w:rsidP="00E05CDA">
      <w:pPr>
        <w:pStyle w:val="ListParagraph"/>
        <w:numPr>
          <w:ilvl w:val="0"/>
          <w:numId w:val="10"/>
        </w:numPr>
        <w:tabs>
          <w:tab w:val="left" w:pos="3478"/>
        </w:tabs>
      </w:pPr>
      <w:r>
        <w:lastRenderedPageBreak/>
        <w:t xml:space="preserve">A </w:t>
      </w:r>
      <w:r w:rsidR="00F30DB9">
        <w:t xml:space="preserve">marked-up version of your website will be shown, as well as </w:t>
      </w:r>
      <w:r w:rsidR="00886E2C">
        <w:t xml:space="preserve">some information about issues on the website. </w:t>
      </w:r>
      <w:r w:rsidR="003E1D35">
        <w:t>To see specifics, click “View Details.”</w:t>
      </w:r>
    </w:p>
    <w:p w14:paraId="4DF900EC" w14:textId="6EC79220" w:rsidR="003E1D35" w:rsidRDefault="003E1D35" w:rsidP="003E1D35">
      <w:pPr>
        <w:pStyle w:val="ListParagraph"/>
        <w:tabs>
          <w:tab w:val="left" w:pos="3478"/>
        </w:tabs>
      </w:pPr>
      <w:r>
        <w:rPr>
          <w:noProof/>
        </w:rPr>
        <w:drawing>
          <wp:inline distT="0" distB="0" distL="0" distR="0" wp14:anchorId="45771A14" wp14:editId="59AFD2EA">
            <wp:extent cx="6499860" cy="3486977"/>
            <wp:effectExtent l="0" t="0" r="0" b="0"/>
            <wp:docPr id="21" name="Picture 21" descr="A WAVE toolbar report. The View detai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06017" cy="3490280"/>
                    </a:xfrm>
                    <a:prstGeom prst="rect">
                      <a:avLst/>
                    </a:prstGeom>
                  </pic:spPr>
                </pic:pic>
              </a:graphicData>
            </a:graphic>
          </wp:inline>
        </w:drawing>
      </w:r>
    </w:p>
    <w:p w14:paraId="793DC869" w14:textId="77777777" w:rsidR="003E1D35" w:rsidRDefault="003E1D35" w:rsidP="003E1D35">
      <w:pPr>
        <w:pStyle w:val="ListParagraph"/>
        <w:tabs>
          <w:tab w:val="left" w:pos="3478"/>
        </w:tabs>
      </w:pPr>
    </w:p>
    <w:p w14:paraId="7852D181" w14:textId="61F96DF5" w:rsidR="003E1D35" w:rsidRDefault="00F70597" w:rsidP="00E05CDA">
      <w:pPr>
        <w:pStyle w:val="ListParagraph"/>
        <w:numPr>
          <w:ilvl w:val="0"/>
          <w:numId w:val="10"/>
        </w:numPr>
        <w:tabs>
          <w:tab w:val="left" w:pos="3478"/>
        </w:tabs>
      </w:pPr>
      <w:r>
        <w:t xml:space="preserve">If you click on the icons for each issue, </w:t>
      </w:r>
      <w:r w:rsidR="00BE183E">
        <w:t xml:space="preserve">it will highlight that issue on the page. </w:t>
      </w:r>
    </w:p>
    <w:p w14:paraId="38FC475E" w14:textId="30A7B675" w:rsidR="00BE183E" w:rsidRDefault="00BE183E" w:rsidP="00BE183E">
      <w:pPr>
        <w:pStyle w:val="ListParagraph"/>
        <w:tabs>
          <w:tab w:val="left" w:pos="3478"/>
        </w:tabs>
      </w:pPr>
      <w:r>
        <w:rPr>
          <w:noProof/>
        </w:rPr>
        <w:drawing>
          <wp:inline distT="0" distB="0" distL="0" distR="0" wp14:anchorId="2D0F78DA" wp14:editId="09A0B378">
            <wp:extent cx="6522720" cy="3499241"/>
            <wp:effectExtent l="0" t="0" r="0" b="6350"/>
            <wp:docPr id="22" name="Picture 22" descr="A WAVE toolbar report. An error icon and the error is corresponds to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35380" cy="3506033"/>
                    </a:xfrm>
                    <a:prstGeom prst="rect">
                      <a:avLst/>
                    </a:prstGeom>
                  </pic:spPr>
                </pic:pic>
              </a:graphicData>
            </a:graphic>
          </wp:inline>
        </w:drawing>
      </w:r>
    </w:p>
    <w:p w14:paraId="2FBC4D75" w14:textId="77777777" w:rsidR="00BE183E" w:rsidRPr="00CD20CD" w:rsidRDefault="00BE183E" w:rsidP="00BE183E">
      <w:pPr>
        <w:tabs>
          <w:tab w:val="left" w:pos="3478"/>
        </w:tabs>
      </w:pPr>
    </w:p>
    <w:sectPr w:rsidR="00BE183E" w:rsidRPr="00CD20CD" w:rsidSect="00C73FC7">
      <w:headerReference w:type="even" r:id="rId23"/>
      <w:headerReference w:type="default" r:id="rId24"/>
      <w:footerReference w:type="even" r:id="rId25"/>
      <w:footerReference w:type="default" r:id="rId26"/>
      <w:headerReference w:type="first" r:id="rId27"/>
      <w:footerReference w:type="first" r:id="rId28"/>
      <w:pgSz w:w="12240" w:h="15840"/>
      <w:pgMar w:top="540" w:right="540" w:bottom="540"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5304A" w14:textId="77777777" w:rsidR="004768D9" w:rsidRDefault="004768D9" w:rsidP="00C73FC7">
      <w:pPr>
        <w:spacing w:after="0" w:line="240" w:lineRule="auto"/>
      </w:pPr>
      <w:r>
        <w:separator/>
      </w:r>
    </w:p>
  </w:endnote>
  <w:endnote w:type="continuationSeparator" w:id="0">
    <w:p w14:paraId="727D034D" w14:textId="77777777" w:rsidR="004768D9" w:rsidRDefault="004768D9" w:rsidP="00C7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CD9DD" w14:textId="77777777" w:rsidR="009660D1" w:rsidRDefault="00966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4BEE9" w14:textId="322346A7" w:rsidR="00C73FC7" w:rsidRPr="00F04CE5" w:rsidRDefault="006D450F" w:rsidP="00B0149B">
    <w:pPr>
      <w:pStyle w:val="Footer"/>
      <w:tabs>
        <w:tab w:val="clear" w:pos="9360"/>
        <w:tab w:val="center" w:pos="5580"/>
        <w:tab w:val="right" w:pos="7020"/>
        <w:tab w:val="right" w:pos="11160"/>
      </w:tabs>
      <w:jc w:val="right"/>
      <w:rPr>
        <w:sz w:val="22"/>
      </w:rPr>
    </w:pPr>
    <w:r>
      <w:rPr>
        <w:noProof/>
      </w:rPr>
      <w:drawing>
        <wp:anchor distT="0" distB="0" distL="114300" distR="114300" simplePos="0" relativeHeight="251658240" behindDoc="0" locked="0" layoutInCell="1" allowOverlap="1" wp14:anchorId="0CA63763" wp14:editId="7E559AD5">
          <wp:simplePos x="0" y="0"/>
          <wp:positionH relativeFrom="margin">
            <wp:align>left</wp:align>
          </wp:positionH>
          <wp:positionV relativeFrom="paragraph">
            <wp:posOffset>60649</wp:posOffset>
          </wp:positionV>
          <wp:extent cx="418362" cy="146649"/>
          <wp:effectExtent l="0" t="0" r="1270" b="6350"/>
          <wp:wrapSquare wrapText="bothSides"/>
          <wp:docPr id="11" name="Picture 1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362" cy="146649"/>
                  </a:xfrm>
                  <a:prstGeom prst="rect">
                    <a:avLst/>
                  </a:prstGeom>
                  <a:noFill/>
                  <a:ln>
                    <a:noFill/>
                  </a:ln>
                </pic:spPr>
              </pic:pic>
            </a:graphicData>
          </a:graphic>
        </wp:anchor>
      </w:drawing>
    </w:r>
    <w:r w:rsidR="009660D1">
      <w:rPr>
        <w:i/>
        <w:iCs/>
        <w:sz w:val="16"/>
        <w:szCs w:val="14"/>
      </w:rPr>
      <w:t>Tiffani Reardon for</w:t>
    </w:r>
    <w:r w:rsidR="00B0149B">
      <w:rPr>
        <w:sz w:val="16"/>
        <w:szCs w:val="14"/>
      </w:rPr>
      <w:t xml:space="preserve"> </w:t>
    </w:r>
    <w:r w:rsidR="00B0149B" w:rsidRPr="00B0149B">
      <w:rPr>
        <w:i/>
        <w:iCs/>
        <w:sz w:val="16"/>
        <w:szCs w:val="14"/>
      </w:rPr>
      <w:t>Affordable Learning Georgia</w:t>
    </w:r>
    <w:r w:rsidR="00F04CE5">
      <w:tab/>
    </w:r>
    <w:r w:rsidR="00F04CE5">
      <w:tab/>
    </w:r>
    <w:sdt>
      <w:sdtPr>
        <w:id w:val="221410392"/>
        <w:docPartObj>
          <w:docPartGallery w:val="Page Numbers (Bottom of Page)"/>
          <w:docPartUnique/>
        </w:docPartObj>
      </w:sdtPr>
      <w:sdtEndPr/>
      <w:sdtContent>
        <w:sdt>
          <w:sdtPr>
            <w:id w:val="1728636285"/>
            <w:docPartObj>
              <w:docPartGallery w:val="Page Numbers (Top of Page)"/>
              <w:docPartUnique/>
            </w:docPartObj>
          </w:sdtPr>
          <w:sdtEndPr/>
          <w:sdtContent>
            <w:r w:rsidR="00C73FC7">
              <w:t xml:space="preserve">Page </w:t>
            </w:r>
            <w:r w:rsidR="00C73FC7">
              <w:rPr>
                <w:b/>
                <w:bCs/>
                <w:szCs w:val="24"/>
              </w:rPr>
              <w:fldChar w:fldCharType="begin"/>
            </w:r>
            <w:r w:rsidR="00C73FC7">
              <w:rPr>
                <w:b/>
                <w:bCs/>
              </w:rPr>
              <w:instrText xml:space="preserve"> PAGE </w:instrText>
            </w:r>
            <w:r w:rsidR="00C73FC7">
              <w:rPr>
                <w:b/>
                <w:bCs/>
                <w:szCs w:val="24"/>
              </w:rPr>
              <w:fldChar w:fldCharType="separate"/>
            </w:r>
            <w:r w:rsidR="00C73FC7">
              <w:rPr>
                <w:b/>
                <w:bCs/>
                <w:noProof/>
              </w:rPr>
              <w:t>2</w:t>
            </w:r>
            <w:r w:rsidR="00C73FC7">
              <w:rPr>
                <w:b/>
                <w:bCs/>
                <w:szCs w:val="24"/>
              </w:rPr>
              <w:fldChar w:fldCharType="end"/>
            </w:r>
            <w:r w:rsidR="00C73FC7">
              <w:t xml:space="preserve"> of </w:t>
            </w:r>
            <w:r w:rsidR="00C73FC7">
              <w:rPr>
                <w:b/>
                <w:bCs/>
                <w:szCs w:val="24"/>
              </w:rPr>
              <w:fldChar w:fldCharType="begin"/>
            </w:r>
            <w:r w:rsidR="00C73FC7">
              <w:rPr>
                <w:b/>
                <w:bCs/>
              </w:rPr>
              <w:instrText xml:space="preserve"> NUMPAGES  </w:instrText>
            </w:r>
            <w:r w:rsidR="00C73FC7">
              <w:rPr>
                <w:b/>
                <w:bCs/>
                <w:szCs w:val="24"/>
              </w:rPr>
              <w:fldChar w:fldCharType="separate"/>
            </w:r>
            <w:r w:rsidR="00C73FC7">
              <w:rPr>
                <w:b/>
                <w:bCs/>
                <w:noProof/>
              </w:rPr>
              <w:t>2</w:t>
            </w:r>
            <w:r w:rsidR="00C73FC7">
              <w:rPr>
                <w:b/>
                <w:bCs/>
                <w:szCs w:val="24"/>
              </w:rPr>
              <w:fldChar w:fldCharType="end"/>
            </w:r>
          </w:sdtContent>
        </w:sdt>
      </w:sdtContent>
    </w:sdt>
    <w:r w:rsidR="00F04CE5">
      <w:tab/>
    </w:r>
    <w:r w:rsidR="00F04CE5">
      <w:tab/>
    </w:r>
    <w:r w:rsidR="00F04CE5" w:rsidRPr="00F04CE5">
      <w:rPr>
        <w:i/>
        <w:iCs/>
        <w:sz w:val="16"/>
        <w:szCs w:val="16"/>
      </w:rPr>
      <w:t xml:space="preserve">Example </w:t>
    </w:r>
    <w:r w:rsidR="008D38E0">
      <w:rPr>
        <w:i/>
        <w:iCs/>
        <w:sz w:val="16"/>
        <w:szCs w:val="16"/>
      </w:rPr>
      <w:t xml:space="preserve">text from </w:t>
    </w:r>
    <w:hyperlink r:id="rId2" w:history="1">
      <w:r w:rsidR="008D38E0" w:rsidRPr="008D38E0">
        <w:rPr>
          <w:rStyle w:val="Hyperlink"/>
          <w:i/>
          <w:iCs/>
          <w:sz w:val="16"/>
          <w:szCs w:val="16"/>
        </w:rPr>
        <w:t>Open Technical Communication</w:t>
      </w:r>
    </w:hyperlink>
    <w:r w:rsidR="00F04CE5" w:rsidRPr="00F04CE5">
      <w:rPr>
        <w:i/>
        <w:iCs/>
        <w:sz w:val="16"/>
        <w:szCs w:val="16"/>
      </w:rPr>
      <w:t>.</w:t>
    </w:r>
  </w:p>
  <w:p w14:paraId="740938F4" w14:textId="77777777" w:rsidR="00C73FC7" w:rsidRPr="00F04CE5" w:rsidRDefault="00C73FC7">
    <w:pPr>
      <w:pStyle w:val="Foo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446F6" w14:textId="77777777" w:rsidR="009660D1" w:rsidRDefault="00966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9A344" w14:textId="77777777" w:rsidR="004768D9" w:rsidRDefault="004768D9" w:rsidP="00C73FC7">
      <w:pPr>
        <w:spacing w:after="0" w:line="240" w:lineRule="auto"/>
      </w:pPr>
      <w:r>
        <w:separator/>
      </w:r>
    </w:p>
  </w:footnote>
  <w:footnote w:type="continuationSeparator" w:id="0">
    <w:p w14:paraId="2ABCB305" w14:textId="77777777" w:rsidR="004768D9" w:rsidRDefault="004768D9" w:rsidP="00C73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E61B9" w14:textId="77777777" w:rsidR="009660D1" w:rsidRDefault="00966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2A0EE" w14:textId="77777777" w:rsidR="009660D1" w:rsidRDefault="009660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DB8F4" w14:textId="77777777" w:rsidR="009660D1" w:rsidRDefault="00966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D2978"/>
    <w:multiLevelType w:val="hybridMultilevel"/>
    <w:tmpl w:val="B49C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57292"/>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D31008"/>
    <w:multiLevelType w:val="hybridMultilevel"/>
    <w:tmpl w:val="E71A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C84D89"/>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2B37BF"/>
    <w:multiLevelType w:val="hybridMultilevel"/>
    <w:tmpl w:val="051A1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87379"/>
    <w:multiLevelType w:val="hybridMultilevel"/>
    <w:tmpl w:val="F016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4B1687"/>
    <w:multiLevelType w:val="hybridMultilevel"/>
    <w:tmpl w:val="01C2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243817"/>
    <w:multiLevelType w:val="hybridMultilevel"/>
    <w:tmpl w:val="20B8B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EE4A1E"/>
    <w:multiLevelType w:val="hybridMultilevel"/>
    <w:tmpl w:val="30407A9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79754442"/>
    <w:multiLevelType w:val="hybridMultilevel"/>
    <w:tmpl w:val="E71A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5"/>
  </w:num>
  <w:num w:numId="5">
    <w:abstractNumId w:val="3"/>
  </w:num>
  <w:num w:numId="6">
    <w:abstractNumId w:val="1"/>
  </w:num>
  <w:num w:numId="7">
    <w:abstractNumId w:val="8"/>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16"/>
    <w:rsid w:val="000149F9"/>
    <w:rsid w:val="00022084"/>
    <w:rsid w:val="000330FB"/>
    <w:rsid w:val="0006588C"/>
    <w:rsid w:val="000E6897"/>
    <w:rsid w:val="0012518C"/>
    <w:rsid w:val="00182E0B"/>
    <w:rsid w:val="001B0250"/>
    <w:rsid w:val="001B55CD"/>
    <w:rsid w:val="001C470F"/>
    <w:rsid w:val="00200E8E"/>
    <w:rsid w:val="00217DFD"/>
    <w:rsid w:val="0024021F"/>
    <w:rsid w:val="002815B3"/>
    <w:rsid w:val="00281FC0"/>
    <w:rsid w:val="002C65D2"/>
    <w:rsid w:val="003115FF"/>
    <w:rsid w:val="003304E5"/>
    <w:rsid w:val="00345263"/>
    <w:rsid w:val="00365469"/>
    <w:rsid w:val="00381214"/>
    <w:rsid w:val="00395363"/>
    <w:rsid w:val="003960E3"/>
    <w:rsid w:val="003D13BC"/>
    <w:rsid w:val="003E1D35"/>
    <w:rsid w:val="003E33BC"/>
    <w:rsid w:val="00475E40"/>
    <w:rsid w:val="004768D9"/>
    <w:rsid w:val="00483FE7"/>
    <w:rsid w:val="00493FD0"/>
    <w:rsid w:val="004C3189"/>
    <w:rsid w:val="004F546A"/>
    <w:rsid w:val="005F32C5"/>
    <w:rsid w:val="005F3E3A"/>
    <w:rsid w:val="006317A1"/>
    <w:rsid w:val="006655CA"/>
    <w:rsid w:val="006A2F5E"/>
    <w:rsid w:val="006D450F"/>
    <w:rsid w:val="006F282B"/>
    <w:rsid w:val="00743D22"/>
    <w:rsid w:val="00747296"/>
    <w:rsid w:val="007A45F7"/>
    <w:rsid w:val="007B03F6"/>
    <w:rsid w:val="007C3862"/>
    <w:rsid w:val="007D0ECB"/>
    <w:rsid w:val="007F092D"/>
    <w:rsid w:val="0081301C"/>
    <w:rsid w:val="00817CF8"/>
    <w:rsid w:val="00886E2C"/>
    <w:rsid w:val="008B2F11"/>
    <w:rsid w:val="008B5B25"/>
    <w:rsid w:val="008D38E0"/>
    <w:rsid w:val="008D4971"/>
    <w:rsid w:val="0090014B"/>
    <w:rsid w:val="00902CFC"/>
    <w:rsid w:val="0091582B"/>
    <w:rsid w:val="009251DF"/>
    <w:rsid w:val="00944598"/>
    <w:rsid w:val="00952FC2"/>
    <w:rsid w:val="0096356D"/>
    <w:rsid w:val="009660D1"/>
    <w:rsid w:val="009933F2"/>
    <w:rsid w:val="009C1247"/>
    <w:rsid w:val="009D56F0"/>
    <w:rsid w:val="00A91715"/>
    <w:rsid w:val="00A93723"/>
    <w:rsid w:val="00AB5690"/>
    <w:rsid w:val="00AC7155"/>
    <w:rsid w:val="00AF1B88"/>
    <w:rsid w:val="00B00B99"/>
    <w:rsid w:val="00B00C26"/>
    <w:rsid w:val="00B0149B"/>
    <w:rsid w:val="00B41B16"/>
    <w:rsid w:val="00B46CCF"/>
    <w:rsid w:val="00B73ABB"/>
    <w:rsid w:val="00BB1BE6"/>
    <w:rsid w:val="00BC384D"/>
    <w:rsid w:val="00BD042B"/>
    <w:rsid w:val="00BE183E"/>
    <w:rsid w:val="00C1007D"/>
    <w:rsid w:val="00C6002D"/>
    <w:rsid w:val="00C652EF"/>
    <w:rsid w:val="00C73FC7"/>
    <w:rsid w:val="00C76D68"/>
    <w:rsid w:val="00C9384B"/>
    <w:rsid w:val="00C94526"/>
    <w:rsid w:val="00CC5D93"/>
    <w:rsid w:val="00CD20CD"/>
    <w:rsid w:val="00CF4721"/>
    <w:rsid w:val="00D14061"/>
    <w:rsid w:val="00D23B65"/>
    <w:rsid w:val="00D81CA0"/>
    <w:rsid w:val="00DD46CD"/>
    <w:rsid w:val="00E05CDA"/>
    <w:rsid w:val="00E068F4"/>
    <w:rsid w:val="00EA234E"/>
    <w:rsid w:val="00EB61CD"/>
    <w:rsid w:val="00ED0A21"/>
    <w:rsid w:val="00EE3AD7"/>
    <w:rsid w:val="00EF5D40"/>
    <w:rsid w:val="00F04CE5"/>
    <w:rsid w:val="00F1163F"/>
    <w:rsid w:val="00F30DB9"/>
    <w:rsid w:val="00F327E0"/>
    <w:rsid w:val="00F46FB0"/>
    <w:rsid w:val="00F70597"/>
    <w:rsid w:val="00F921F4"/>
    <w:rsid w:val="00FA08A3"/>
    <w:rsid w:val="00FA492E"/>
    <w:rsid w:val="00FA719B"/>
    <w:rsid w:val="00FD3DC9"/>
    <w:rsid w:val="00FE1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630892"/>
  <w15:chartTrackingRefBased/>
  <w15:docId w15:val="{900A5646-8EB3-42CA-BA1E-A1C8D784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42B"/>
    <w:rPr>
      <w:rFonts w:ascii="Open Sans" w:hAnsi="Open Sans"/>
      <w:sz w:val="24"/>
    </w:rPr>
  </w:style>
  <w:style w:type="paragraph" w:styleId="Heading1">
    <w:name w:val="heading 1"/>
    <w:basedOn w:val="Normal"/>
    <w:next w:val="Normal"/>
    <w:link w:val="Heading1Char"/>
    <w:uiPriority w:val="9"/>
    <w:qFormat/>
    <w:rsid w:val="00BD042B"/>
    <w:pPr>
      <w:keepNext/>
      <w:keepLines/>
      <w:spacing w:before="240" w:after="0"/>
      <w:outlineLvl w:val="0"/>
    </w:pPr>
    <w:rPr>
      <w:rFonts w:eastAsiaTheme="majorEastAsia" w:cstheme="majorBidi"/>
      <w:color w:val="166F87"/>
      <w:sz w:val="36"/>
      <w:szCs w:val="32"/>
    </w:rPr>
  </w:style>
  <w:style w:type="paragraph" w:styleId="Heading2">
    <w:name w:val="heading 2"/>
    <w:basedOn w:val="Normal"/>
    <w:next w:val="Normal"/>
    <w:link w:val="Heading2Char"/>
    <w:uiPriority w:val="9"/>
    <w:unhideWhenUsed/>
    <w:qFormat/>
    <w:rsid w:val="00BD042B"/>
    <w:pPr>
      <w:keepNext/>
      <w:keepLines/>
      <w:spacing w:before="40" w:after="0"/>
      <w:outlineLvl w:val="1"/>
    </w:pPr>
    <w:rPr>
      <w:rFonts w:eastAsiaTheme="majorEastAsia" w:cstheme="majorBidi"/>
      <w:color w:val="166F87"/>
      <w:sz w:val="28"/>
      <w:szCs w:val="26"/>
    </w:rPr>
  </w:style>
  <w:style w:type="paragraph" w:styleId="Heading3">
    <w:name w:val="heading 3"/>
    <w:basedOn w:val="Normal"/>
    <w:next w:val="Normal"/>
    <w:link w:val="Heading3Char"/>
    <w:uiPriority w:val="9"/>
    <w:semiHidden/>
    <w:unhideWhenUsed/>
    <w:qFormat/>
    <w:rsid w:val="00C73FC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42B"/>
    <w:rPr>
      <w:rFonts w:ascii="Open Sans" w:eastAsiaTheme="majorEastAsia" w:hAnsi="Open Sans" w:cstheme="majorBidi"/>
      <w:color w:val="166F87"/>
      <w:sz w:val="36"/>
      <w:szCs w:val="32"/>
    </w:rPr>
  </w:style>
  <w:style w:type="character" w:customStyle="1" w:styleId="Heading2Char">
    <w:name w:val="Heading 2 Char"/>
    <w:basedOn w:val="DefaultParagraphFont"/>
    <w:link w:val="Heading2"/>
    <w:uiPriority w:val="9"/>
    <w:rsid w:val="00BD042B"/>
    <w:rPr>
      <w:rFonts w:ascii="Open Sans" w:eastAsiaTheme="majorEastAsia" w:hAnsi="Open Sans" w:cstheme="majorBidi"/>
      <w:color w:val="166F87"/>
      <w:sz w:val="28"/>
      <w:szCs w:val="26"/>
    </w:rPr>
  </w:style>
  <w:style w:type="paragraph" w:styleId="ListParagraph">
    <w:name w:val="List Paragraph"/>
    <w:basedOn w:val="Normal"/>
    <w:uiPriority w:val="34"/>
    <w:qFormat/>
    <w:rsid w:val="00B41B16"/>
    <w:pPr>
      <w:ind w:left="720"/>
      <w:contextualSpacing/>
    </w:pPr>
  </w:style>
  <w:style w:type="paragraph" w:styleId="Caption">
    <w:name w:val="caption"/>
    <w:basedOn w:val="Normal"/>
    <w:next w:val="Normal"/>
    <w:uiPriority w:val="35"/>
    <w:unhideWhenUsed/>
    <w:qFormat/>
    <w:rsid w:val="00CF472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73FC7"/>
    <w:pPr>
      <w:outlineLvl w:val="9"/>
    </w:pPr>
  </w:style>
  <w:style w:type="paragraph" w:styleId="TOC1">
    <w:name w:val="toc 1"/>
    <w:basedOn w:val="Normal"/>
    <w:next w:val="Normal"/>
    <w:autoRedefine/>
    <w:uiPriority w:val="39"/>
    <w:unhideWhenUsed/>
    <w:rsid w:val="00C73FC7"/>
    <w:pPr>
      <w:spacing w:after="100"/>
    </w:pPr>
  </w:style>
  <w:style w:type="paragraph" w:styleId="TOC2">
    <w:name w:val="toc 2"/>
    <w:basedOn w:val="Normal"/>
    <w:next w:val="Normal"/>
    <w:autoRedefine/>
    <w:uiPriority w:val="39"/>
    <w:unhideWhenUsed/>
    <w:rsid w:val="00C73FC7"/>
    <w:pPr>
      <w:spacing w:after="100"/>
      <w:ind w:left="220"/>
    </w:pPr>
  </w:style>
  <w:style w:type="character" w:styleId="Hyperlink">
    <w:name w:val="Hyperlink"/>
    <w:basedOn w:val="DefaultParagraphFont"/>
    <w:uiPriority w:val="99"/>
    <w:unhideWhenUsed/>
    <w:rsid w:val="00C73FC7"/>
    <w:rPr>
      <w:color w:val="0563C1" w:themeColor="hyperlink"/>
      <w:u w:val="single"/>
    </w:rPr>
  </w:style>
  <w:style w:type="character" w:customStyle="1" w:styleId="Heading3Char">
    <w:name w:val="Heading 3 Char"/>
    <w:basedOn w:val="DefaultParagraphFont"/>
    <w:link w:val="Heading3"/>
    <w:uiPriority w:val="9"/>
    <w:semiHidden/>
    <w:rsid w:val="00C73FC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73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FC7"/>
  </w:style>
  <w:style w:type="paragraph" w:styleId="Footer">
    <w:name w:val="footer"/>
    <w:basedOn w:val="Normal"/>
    <w:link w:val="FooterChar"/>
    <w:uiPriority w:val="99"/>
    <w:unhideWhenUsed/>
    <w:rsid w:val="00C73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FC7"/>
  </w:style>
  <w:style w:type="character" w:styleId="UnresolvedMention">
    <w:name w:val="Unresolved Mention"/>
    <w:basedOn w:val="DefaultParagraphFont"/>
    <w:uiPriority w:val="99"/>
    <w:semiHidden/>
    <w:unhideWhenUsed/>
    <w:rsid w:val="00217DFD"/>
    <w:rPr>
      <w:color w:val="605E5C"/>
      <w:shd w:val="clear" w:color="auto" w:fill="E1DFDD"/>
    </w:rPr>
  </w:style>
  <w:style w:type="paragraph" w:styleId="Title">
    <w:name w:val="Title"/>
    <w:basedOn w:val="Normal"/>
    <w:next w:val="Normal"/>
    <w:link w:val="TitleChar"/>
    <w:uiPriority w:val="10"/>
    <w:qFormat/>
    <w:rsid w:val="008D38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38E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ave.webaim.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open-tc.com"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DA982-8E86-481B-B461-D5FE90843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30D177-0F55-4DCC-BBBD-24FDAF2A4B47}">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36B74FFA-5992-4FAC-A992-17DDE41598D8}">
  <ds:schemaRefs>
    <ds:schemaRef ds:uri="http://schemas.microsoft.com/sharepoint/v3/contenttype/forms"/>
  </ds:schemaRefs>
</ds:datastoreItem>
</file>

<file path=customXml/itemProps4.xml><?xml version="1.0" encoding="utf-8"?>
<ds:datastoreItem xmlns:ds="http://schemas.openxmlformats.org/officeDocument/2006/customXml" ds:itemID="{1340459E-43D5-4FF9-A52C-914FFC40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USG Board of Regents</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 Reardon</dc:creator>
  <cp:keywords/>
  <dc:description/>
  <cp:lastModifiedBy>Jonathan W. Hull</cp:lastModifiedBy>
  <cp:revision>2</cp:revision>
  <cp:lastPrinted>2020-02-21T20:36:00Z</cp:lastPrinted>
  <dcterms:created xsi:type="dcterms:W3CDTF">2021-02-26T20:57:00Z</dcterms:created>
  <dcterms:modified xsi:type="dcterms:W3CDTF">2021-02-26T20:57:00Z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